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Pr="00BF6E75" w:rsidRDefault="00A9590A">
      <w:pPr>
        <w:rPr>
          <w:rFonts w:ascii="AbcBulletin" w:hAnsi="AbcBulletin"/>
          <w:sz w:val="36"/>
          <w:szCs w:val="36"/>
        </w:rPr>
      </w:pPr>
      <w:proofErr w:type="spellStart"/>
      <w:r w:rsidRPr="00BF6E75">
        <w:rPr>
          <w:rFonts w:ascii="AbcBulletin" w:hAnsi="AbcBulletin"/>
          <w:sz w:val="36"/>
          <w:szCs w:val="36"/>
        </w:rPr>
        <w:t>ReQuest</w:t>
      </w:r>
      <w:proofErr w:type="spellEnd"/>
    </w:p>
    <w:p w:rsidR="00A9590A" w:rsidRPr="00BF6E75" w:rsidRDefault="00A9590A">
      <w:pPr>
        <w:rPr>
          <w:rFonts w:ascii="AbcBulletin" w:hAnsi="AbcBulletin"/>
          <w:sz w:val="28"/>
          <w:szCs w:val="28"/>
        </w:rPr>
      </w:pPr>
      <w:r w:rsidRPr="00BF6E75">
        <w:rPr>
          <w:rFonts w:ascii="AbcBulletin" w:hAnsi="AbcBulletin"/>
          <w:sz w:val="28"/>
          <w:szCs w:val="28"/>
        </w:rPr>
        <w:t>(Reciprocal Questioning)</w:t>
      </w:r>
    </w:p>
    <w:p w:rsidR="00A9590A" w:rsidRDefault="00A9590A" w:rsidP="00A9590A">
      <w:pPr>
        <w:jc w:val="left"/>
        <w:rPr>
          <w:rFonts w:ascii="AbcBulletin" w:hAnsi="AbcBulletin"/>
        </w:rPr>
      </w:pPr>
    </w:p>
    <w:p w:rsidR="00A9590A" w:rsidRDefault="00A9590A" w:rsidP="00A9590A">
      <w:pPr>
        <w:jc w:val="left"/>
        <w:rPr>
          <w:rFonts w:ascii="AbcBulletin" w:hAnsi="AbcBulletin"/>
          <w:b/>
          <w:u w:val="single"/>
        </w:rPr>
      </w:pPr>
      <w:r>
        <w:rPr>
          <w:rFonts w:ascii="AbcBulletin" w:hAnsi="AbcBulletin"/>
          <w:b/>
          <w:u w:val="single"/>
        </w:rPr>
        <w:t>Materials:</w:t>
      </w:r>
    </w:p>
    <w:p w:rsidR="00A9590A" w:rsidRDefault="00A9590A" w:rsidP="00A9590A">
      <w:pPr>
        <w:pStyle w:val="ListParagraph"/>
        <w:numPr>
          <w:ilvl w:val="0"/>
          <w:numId w:val="2"/>
        </w:numPr>
        <w:jc w:val="left"/>
        <w:rPr>
          <w:rFonts w:ascii="Maiandra GD" w:hAnsi="Maiandra GD"/>
        </w:rPr>
      </w:pPr>
      <w:r>
        <w:rPr>
          <w:rFonts w:ascii="Maiandra GD" w:hAnsi="Maiandra GD"/>
        </w:rPr>
        <w:t>Teacher assigned text</w:t>
      </w:r>
    </w:p>
    <w:p w:rsidR="00A9590A" w:rsidRDefault="00A9590A" w:rsidP="00A9590A">
      <w:pPr>
        <w:pStyle w:val="ListParagraph"/>
        <w:numPr>
          <w:ilvl w:val="0"/>
          <w:numId w:val="2"/>
        </w:numPr>
        <w:jc w:val="left"/>
        <w:rPr>
          <w:rFonts w:ascii="Maiandra GD" w:hAnsi="Maiandra GD"/>
        </w:rPr>
      </w:pPr>
      <w:r>
        <w:rPr>
          <w:rFonts w:ascii="Maiandra GD" w:hAnsi="Maiandra GD"/>
        </w:rPr>
        <w:t>Yellow Post-It notes</w:t>
      </w:r>
    </w:p>
    <w:p w:rsidR="00BF6E75" w:rsidRPr="00A9590A" w:rsidRDefault="00BF6E75" w:rsidP="00BF6E75">
      <w:pPr>
        <w:pStyle w:val="ListParagraph"/>
        <w:jc w:val="left"/>
        <w:rPr>
          <w:rFonts w:ascii="Maiandra GD" w:hAnsi="Maiandra GD"/>
        </w:rPr>
      </w:pPr>
    </w:p>
    <w:p w:rsidR="00A9590A" w:rsidRDefault="00A9590A" w:rsidP="00A9590A">
      <w:pPr>
        <w:jc w:val="left"/>
        <w:rPr>
          <w:rFonts w:ascii="AbcBulletin" w:hAnsi="AbcBulletin"/>
        </w:rPr>
      </w:pPr>
      <w:r>
        <w:rPr>
          <w:rFonts w:ascii="AbcBulletin" w:hAnsi="AbcBulletin"/>
          <w:b/>
          <w:u w:val="single"/>
        </w:rPr>
        <w:t xml:space="preserve">Teacher </w:t>
      </w:r>
      <w:r w:rsidR="00BF6E75">
        <w:rPr>
          <w:rFonts w:ascii="AbcBulletin" w:hAnsi="AbcBulletin"/>
          <w:b/>
          <w:u w:val="single"/>
        </w:rPr>
        <w:t>Directions</w:t>
      </w:r>
      <w:r>
        <w:rPr>
          <w:rFonts w:ascii="AbcBulletin" w:hAnsi="AbcBulletin"/>
          <w:b/>
          <w:u w:val="single"/>
        </w:rPr>
        <w:t>:</w:t>
      </w:r>
    </w:p>
    <w:p w:rsidR="00A9590A" w:rsidRDefault="00A9590A" w:rsidP="00A9590A">
      <w:pPr>
        <w:pStyle w:val="ListParagraph"/>
        <w:numPr>
          <w:ilvl w:val="0"/>
          <w:numId w:val="1"/>
        </w:numPr>
        <w:jc w:val="left"/>
        <w:rPr>
          <w:rFonts w:ascii="Maiandra GD" w:hAnsi="Maiandra GD"/>
        </w:rPr>
      </w:pPr>
      <w:r>
        <w:rPr>
          <w:rFonts w:ascii="Maiandra GD" w:hAnsi="Maiandra GD"/>
        </w:rPr>
        <w:t>Select a passage for the students to read, choosing the text based on the degree to which student can practice making predictions. (The text can be expository or narrative, so long as there is some string of events that the reader might use to predict a change or other outcome.)</w:t>
      </w:r>
    </w:p>
    <w:p w:rsidR="00A9590A" w:rsidRDefault="00A9590A" w:rsidP="00A9590A">
      <w:pPr>
        <w:pStyle w:val="ListParagraph"/>
        <w:numPr>
          <w:ilvl w:val="0"/>
          <w:numId w:val="1"/>
        </w:numPr>
        <w:jc w:val="left"/>
        <w:rPr>
          <w:rFonts w:ascii="Maiandra GD" w:hAnsi="Maiandra GD"/>
        </w:rPr>
      </w:pPr>
      <w:r>
        <w:rPr>
          <w:rFonts w:ascii="Maiandra GD" w:hAnsi="Maiandra GD"/>
        </w:rPr>
        <w:t>Reflect on your own reading of the passage, so that you are ready to discuss with students who they arrived at their interpretation of the text.</w:t>
      </w:r>
    </w:p>
    <w:p w:rsidR="00A9590A" w:rsidRPr="00A9590A" w:rsidRDefault="00A9590A" w:rsidP="00A9590A">
      <w:pPr>
        <w:pStyle w:val="ListParagraph"/>
        <w:numPr>
          <w:ilvl w:val="0"/>
          <w:numId w:val="1"/>
        </w:numPr>
        <w:jc w:val="left"/>
        <w:rPr>
          <w:rFonts w:ascii="Maiandra GD" w:hAnsi="Maiandra GD"/>
        </w:rPr>
      </w:pPr>
      <w:r>
        <w:rPr>
          <w:rFonts w:ascii="Maiandra GD" w:hAnsi="Maiandra GD"/>
        </w:rPr>
        <w:t xml:space="preserve">Have students read the passage and write down questions on post-it notes that come to mind about it, questions that might yield information useful in making predictions. </w:t>
      </w:r>
      <w:r>
        <w:rPr>
          <w:rFonts w:ascii="Maiandra GD" w:hAnsi="Maiandra GD"/>
          <w:i/>
        </w:rPr>
        <w:t>(They can practice this step in class with short passages of text in order to master the technique; you can then have them use it at home on longer passages from their assigned reading.)</w:t>
      </w:r>
    </w:p>
    <w:p w:rsidR="00A9590A" w:rsidRDefault="00A9590A" w:rsidP="00A9590A">
      <w:pPr>
        <w:pStyle w:val="ListParagraph"/>
        <w:numPr>
          <w:ilvl w:val="0"/>
          <w:numId w:val="1"/>
        </w:numPr>
        <w:jc w:val="left"/>
        <w:rPr>
          <w:rFonts w:ascii="Maiandra GD" w:hAnsi="Maiandra GD"/>
        </w:rPr>
      </w:pPr>
      <w:r>
        <w:rPr>
          <w:rFonts w:ascii="Maiandra GD" w:hAnsi="Maiandra GD"/>
        </w:rPr>
        <w:t>Once students have their questions written down, have them enter into discussion in one of the following formats: teacher-student conference, pairs, small groups, or full class.</w:t>
      </w:r>
    </w:p>
    <w:p w:rsidR="00A9590A" w:rsidRPr="00BF6E75" w:rsidRDefault="00A9590A" w:rsidP="00A9590A">
      <w:pPr>
        <w:pStyle w:val="ListParagraph"/>
        <w:numPr>
          <w:ilvl w:val="0"/>
          <w:numId w:val="1"/>
        </w:numPr>
        <w:jc w:val="left"/>
        <w:rPr>
          <w:rFonts w:ascii="Maiandra GD" w:hAnsi="Maiandra GD"/>
        </w:rPr>
      </w:pPr>
      <w:r>
        <w:rPr>
          <w:rFonts w:ascii="Maiandra GD" w:hAnsi="Maiandra GD"/>
        </w:rPr>
        <w:t>Begin discussion by having a volunteer pose one of their questions from their post-it not</w:t>
      </w:r>
      <w:r w:rsidR="00BF6E75">
        <w:rPr>
          <w:rFonts w:ascii="Maiandra GD" w:hAnsi="Maiandra GD"/>
        </w:rPr>
        <w:t>e</w:t>
      </w:r>
      <w:r>
        <w:rPr>
          <w:rFonts w:ascii="Maiandra GD" w:hAnsi="Maiandra GD"/>
        </w:rPr>
        <w:t>s</w:t>
      </w:r>
      <w:r w:rsidR="00BF6E75">
        <w:rPr>
          <w:rFonts w:ascii="Maiandra GD" w:hAnsi="Maiandra GD"/>
        </w:rPr>
        <w:t xml:space="preserve"> to the group or class. </w:t>
      </w:r>
      <w:r w:rsidR="00BF6E75">
        <w:rPr>
          <w:rFonts w:ascii="Maiandra GD" w:hAnsi="Maiandra GD"/>
          <w:b/>
        </w:rPr>
        <w:t>This student is then responsible for calling on someone to answer the question.</w:t>
      </w:r>
    </w:p>
    <w:p w:rsidR="00BF6E75" w:rsidRPr="00BF6E75" w:rsidRDefault="00BF6E75" w:rsidP="00BF6E75">
      <w:pPr>
        <w:pStyle w:val="ListParagraph"/>
        <w:numPr>
          <w:ilvl w:val="0"/>
          <w:numId w:val="1"/>
        </w:numPr>
        <w:jc w:val="left"/>
        <w:rPr>
          <w:rFonts w:ascii="Maiandra GD" w:hAnsi="Maiandra GD"/>
        </w:rPr>
      </w:pPr>
      <w:r>
        <w:rPr>
          <w:rFonts w:ascii="Maiandra GD" w:hAnsi="Maiandra GD"/>
        </w:rPr>
        <w:t xml:space="preserve">The student who responds to the question chooses the person who will pose the next question to the group, and so on. Students who have already contributed cannot be called on a second time. </w:t>
      </w:r>
      <w:r>
        <w:rPr>
          <w:rFonts w:ascii="Maiandra GD" w:hAnsi="Maiandra GD"/>
          <w:i/>
        </w:rPr>
        <w:t>Ideally, you will have time to work through the entire class so that everyone is able to participate.</w:t>
      </w:r>
    </w:p>
    <w:p w:rsidR="00BF6E75" w:rsidRPr="00BF6E75" w:rsidRDefault="00BF6E75" w:rsidP="00BF6E75">
      <w:pPr>
        <w:pStyle w:val="ListParagraph"/>
        <w:numPr>
          <w:ilvl w:val="0"/>
          <w:numId w:val="3"/>
        </w:numPr>
        <w:jc w:val="left"/>
        <w:rPr>
          <w:rFonts w:ascii="Maiandra GD" w:hAnsi="Maiandra GD"/>
        </w:rPr>
      </w:pPr>
      <w:r>
        <w:rPr>
          <w:rFonts w:ascii="Maiandra GD" w:hAnsi="Maiandra GD"/>
          <w:b/>
        </w:rPr>
        <w:t>Disallow students from “passing” when they are called on; if they don’t know an answer, students should make an effort to respond to the question. If they are at a complete loss, try saying, “What would you say if you DID know the answer?”</w:t>
      </w:r>
    </w:p>
    <w:sectPr w:rsidR="00BF6E75" w:rsidRPr="00BF6E75" w:rsidSect="00BF6E75">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bcBulletin">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68AA"/>
    <w:multiLevelType w:val="hybridMultilevel"/>
    <w:tmpl w:val="03124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6A6C1D"/>
    <w:multiLevelType w:val="hybridMultilevel"/>
    <w:tmpl w:val="E116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80378"/>
    <w:multiLevelType w:val="hybridMultilevel"/>
    <w:tmpl w:val="6C4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90A"/>
    <w:rsid w:val="004C58F6"/>
    <w:rsid w:val="00A9590A"/>
    <w:rsid w:val="00BF6E75"/>
    <w:rsid w:val="00DA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0A"/>
    <w:pPr>
      <w:ind w:left="720"/>
      <w:contextualSpacing/>
    </w:pPr>
  </w:style>
  <w:style w:type="paragraph" w:styleId="BalloonText">
    <w:name w:val="Balloon Text"/>
    <w:basedOn w:val="Normal"/>
    <w:link w:val="BalloonTextChar"/>
    <w:uiPriority w:val="99"/>
    <w:semiHidden/>
    <w:unhideWhenUsed/>
    <w:rsid w:val="00BF6E75"/>
    <w:rPr>
      <w:rFonts w:ascii="Tahoma" w:hAnsi="Tahoma" w:cs="Tahoma"/>
      <w:sz w:val="16"/>
      <w:szCs w:val="16"/>
    </w:rPr>
  </w:style>
  <w:style w:type="character" w:customStyle="1" w:styleId="BalloonTextChar">
    <w:name w:val="Balloon Text Char"/>
    <w:basedOn w:val="DefaultParagraphFont"/>
    <w:link w:val="BalloonText"/>
    <w:uiPriority w:val="99"/>
    <w:semiHidden/>
    <w:rsid w:val="00BF6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1</cp:revision>
  <cp:lastPrinted>2010-04-14T14:33:00Z</cp:lastPrinted>
  <dcterms:created xsi:type="dcterms:W3CDTF">2010-04-14T14:15:00Z</dcterms:created>
  <dcterms:modified xsi:type="dcterms:W3CDTF">2010-04-14T14:33:00Z</dcterms:modified>
</cp:coreProperties>
</file>